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AE2" w:rsidRDefault="00C93AE2" w:rsidP="00C93AE2">
      <w:pPr>
        <w:spacing w:after="0"/>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t>Faculty Senate Agenda</w:t>
      </w:r>
    </w:p>
    <w:p w:rsidR="00C93AE2" w:rsidRDefault="00C93AE2" w:rsidP="00C93AE2">
      <w:pPr>
        <w:spacing w:after="0"/>
        <w:jc w:val="center"/>
        <w:rPr>
          <w:rFonts w:ascii="Times New Roman" w:hAnsi="Times New Roman" w:cs="Times New Roman"/>
          <w:sz w:val="24"/>
          <w:szCs w:val="24"/>
        </w:rPr>
      </w:pPr>
      <w:r>
        <w:rPr>
          <w:rFonts w:ascii="Times New Roman" w:hAnsi="Times New Roman" w:cs="Times New Roman"/>
          <w:b/>
          <w:bCs/>
          <w:sz w:val="24"/>
          <w:szCs w:val="24"/>
        </w:rPr>
        <w:t>Gordon State College</w:t>
      </w:r>
    </w:p>
    <w:p w:rsidR="00C93AE2" w:rsidRDefault="00C93AE2" w:rsidP="00C93AE2">
      <w:pPr>
        <w:spacing w:after="0"/>
        <w:jc w:val="center"/>
        <w:rPr>
          <w:rFonts w:ascii="Times New Roman" w:hAnsi="Times New Roman" w:cs="Times New Roman"/>
          <w:sz w:val="24"/>
          <w:szCs w:val="24"/>
        </w:rPr>
      </w:pPr>
      <w:r>
        <w:rPr>
          <w:rFonts w:ascii="Times New Roman" w:hAnsi="Times New Roman" w:cs="Times New Roman"/>
          <w:b/>
          <w:bCs/>
          <w:sz w:val="24"/>
          <w:szCs w:val="24"/>
        </w:rPr>
        <w:t>November 7, 3:30PM</w:t>
      </w:r>
    </w:p>
    <w:p w:rsidR="00C93AE2" w:rsidRDefault="00C93AE2" w:rsidP="00C93AE2">
      <w:pPr>
        <w:spacing w:after="0"/>
        <w:jc w:val="center"/>
        <w:rPr>
          <w:rFonts w:ascii="Times New Roman" w:hAnsi="Times New Roman" w:cs="Times New Roman"/>
          <w:sz w:val="24"/>
          <w:szCs w:val="24"/>
        </w:rPr>
      </w:pPr>
      <w:r>
        <w:rPr>
          <w:rFonts w:ascii="Times New Roman" w:hAnsi="Times New Roman" w:cs="Times New Roman"/>
          <w:b/>
          <w:bCs/>
          <w:sz w:val="24"/>
          <w:szCs w:val="24"/>
        </w:rPr>
        <w:t>NAHS 114</w:t>
      </w:r>
    </w:p>
    <w:p w:rsidR="00C93AE2" w:rsidRDefault="00C93AE2" w:rsidP="00C93AE2">
      <w:pPr>
        <w:spacing w:before="120" w:after="120" w:line="276" w:lineRule="auto"/>
        <w:rPr>
          <w:rFonts w:ascii="Times New Roman" w:hAnsi="Times New Roman" w:cs="Times New Roman"/>
          <w:sz w:val="24"/>
          <w:szCs w:val="24"/>
        </w:rPr>
      </w:pPr>
      <w:r>
        <w:rPr>
          <w:rFonts w:ascii="Times New Roman" w:hAnsi="Times New Roman" w:cs="Times New Roman"/>
          <w:b/>
          <w:bCs/>
          <w:sz w:val="24"/>
          <w:szCs w:val="24"/>
        </w:rPr>
        <w:t>Call to Order:</w:t>
      </w:r>
      <w:r>
        <w:rPr>
          <w:rFonts w:ascii="Times New Roman" w:hAnsi="Times New Roman" w:cs="Times New Roman"/>
          <w:sz w:val="24"/>
          <w:szCs w:val="24"/>
        </w:rPr>
        <w:t xml:space="preserve"> Chair of the Faculty Senate Tony Pearson</w:t>
      </w:r>
    </w:p>
    <w:p w:rsidR="00C93AE2" w:rsidRDefault="00C93AE2" w:rsidP="00C93AE2">
      <w:pPr>
        <w:rPr>
          <w:rFonts w:ascii="Times New Roman" w:hAnsi="Times New Roman" w:cs="Times New Roman"/>
          <w:sz w:val="24"/>
          <w:szCs w:val="24"/>
        </w:rPr>
      </w:pPr>
      <w:r>
        <w:rPr>
          <w:rFonts w:ascii="Times New Roman" w:hAnsi="Times New Roman" w:cs="Times New Roman"/>
          <w:b/>
          <w:bCs/>
          <w:sz w:val="24"/>
          <w:szCs w:val="24"/>
        </w:rPr>
        <w:t>Faculty Senators:</w:t>
      </w:r>
      <w:r>
        <w:rPr>
          <w:rFonts w:ascii="Times New Roman" w:hAnsi="Times New Roman" w:cs="Times New Roman"/>
          <w:sz w:val="24"/>
          <w:szCs w:val="24"/>
        </w:rPr>
        <w:t xml:space="preserve"> Bernard Anderson (Math and Natural Science), James Awbrey (Business and Public Service), Kris Beck (History and Political  Science), Prathiba Joshi Beck (Business and Public Service), Melissa Harrison (Associate of Science in Nursing), Erik McCarthy (Humanities), Cortney McLeod (Humanities), Cori Newton (Math and Natural Science), Andy Osborne (Math and Natural Science), Tony Pearson (Fine and Performing Arts), Caesar Perkowski (Humanities), Jim Rickerson (Hightower Collaborative Learning Center &amp; Library), Jeff White (School of Education), Amy Yarbrough (Associate of Science in Nursing)</w:t>
      </w:r>
    </w:p>
    <w:p w:rsidR="00C93AE2" w:rsidRDefault="00C93AE2" w:rsidP="00C93AE2">
      <w:pPr>
        <w:rPr>
          <w:rFonts w:ascii="Times New Roman" w:hAnsi="Times New Roman" w:cs="Times New Roman"/>
          <w:sz w:val="24"/>
          <w:szCs w:val="24"/>
        </w:rPr>
      </w:pPr>
      <w:r>
        <w:rPr>
          <w:rFonts w:ascii="Times New Roman" w:hAnsi="Times New Roman" w:cs="Times New Roman"/>
          <w:b/>
          <w:sz w:val="24"/>
          <w:szCs w:val="24"/>
        </w:rPr>
        <w:t>Non-Voting Members:</w:t>
      </w:r>
      <w:r>
        <w:rPr>
          <w:rFonts w:ascii="Times New Roman" w:hAnsi="Times New Roman" w:cs="Times New Roman"/>
          <w:sz w:val="24"/>
          <w:szCs w:val="24"/>
        </w:rPr>
        <w:t xml:space="preserve"> President Kirk Nooks, Provost and Vice President Academic Affairs Knighton</w:t>
      </w:r>
    </w:p>
    <w:p w:rsidR="00C93AE2" w:rsidRDefault="00C93AE2" w:rsidP="00C93AE2">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Suspension of the Rules: </w:t>
      </w:r>
      <w:r>
        <w:rPr>
          <w:rFonts w:ascii="Times New Roman" w:hAnsi="Times New Roman" w:cs="Times New Roman"/>
          <w:sz w:val="24"/>
          <w:szCs w:val="24"/>
        </w:rPr>
        <w:t>Suspension of the rules to allow non-senators to speak</w:t>
      </w:r>
    </w:p>
    <w:p w:rsidR="00C93AE2" w:rsidRDefault="00C93AE2" w:rsidP="00C93AE2">
      <w:pPr>
        <w:spacing w:line="276" w:lineRule="auto"/>
        <w:rPr>
          <w:rFonts w:ascii="Times New Roman" w:hAnsi="Times New Roman" w:cs="Times New Roman"/>
          <w:b/>
          <w:sz w:val="24"/>
          <w:szCs w:val="24"/>
        </w:rPr>
      </w:pPr>
      <w:r>
        <w:rPr>
          <w:rFonts w:ascii="Times New Roman" w:hAnsi="Times New Roman" w:cs="Times New Roman"/>
          <w:b/>
          <w:sz w:val="24"/>
          <w:szCs w:val="24"/>
        </w:rPr>
        <w:t>Approval of Minutes: October 3</w:t>
      </w:r>
      <w:r w:rsidRPr="00C93AE2">
        <w:rPr>
          <w:rFonts w:ascii="Times New Roman" w:hAnsi="Times New Roman" w:cs="Times New Roman"/>
          <w:b/>
          <w:sz w:val="24"/>
          <w:szCs w:val="24"/>
          <w:vertAlign w:val="superscript"/>
        </w:rPr>
        <w:t>rd</w:t>
      </w:r>
      <w:r>
        <w:rPr>
          <w:rFonts w:ascii="Times New Roman" w:hAnsi="Times New Roman" w:cs="Times New Roman"/>
          <w:b/>
          <w:sz w:val="24"/>
          <w:szCs w:val="24"/>
        </w:rPr>
        <w:t>, 2018</w:t>
      </w:r>
    </w:p>
    <w:p w:rsidR="00C93AE2" w:rsidRDefault="00C93AE2" w:rsidP="00C93AE2">
      <w:pPr>
        <w:spacing w:after="0"/>
        <w:rPr>
          <w:rFonts w:ascii="Times New Roman" w:hAnsi="Times New Roman" w:cs="Times New Roman"/>
          <w:b/>
          <w:sz w:val="24"/>
          <w:szCs w:val="24"/>
        </w:rPr>
      </w:pPr>
      <w:r>
        <w:rPr>
          <w:rFonts w:ascii="Times New Roman" w:hAnsi="Times New Roman" w:cs="Times New Roman"/>
          <w:b/>
          <w:sz w:val="24"/>
          <w:szCs w:val="24"/>
          <w:u w:val="single"/>
        </w:rPr>
        <w:lastRenderedPageBreak/>
        <w:t>Committee Reports</w:t>
      </w:r>
      <w:r>
        <w:rPr>
          <w:rFonts w:ascii="Times New Roman" w:hAnsi="Times New Roman" w:cs="Times New Roman"/>
          <w:b/>
          <w:sz w:val="24"/>
          <w:szCs w:val="24"/>
        </w:rPr>
        <w:t xml:space="preserve">: </w:t>
      </w:r>
    </w:p>
    <w:p w:rsidR="00C93AE2" w:rsidRDefault="00C93AE2" w:rsidP="00C93AE2">
      <w:pPr>
        <w:pStyle w:val="Default"/>
        <w:rPr>
          <w:sz w:val="23"/>
          <w:szCs w:val="23"/>
        </w:rPr>
      </w:pPr>
      <w:r>
        <w:rPr>
          <w:sz w:val="23"/>
          <w:szCs w:val="23"/>
        </w:rPr>
        <w:t xml:space="preserve">1. Academic Assessment Committee – </w:t>
      </w:r>
      <w:r>
        <w:rPr>
          <w:i/>
          <w:iCs/>
          <w:sz w:val="23"/>
          <w:szCs w:val="23"/>
        </w:rPr>
        <w:t xml:space="preserve">Senator Osborne </w:t>
      </w:r>
    </w:p>
    <w:p w:rsidR="00C93AE2" w:rsidRDefault="00C93AE2" w:rsidP="00C93AE2">
      <w:pPr>
        <w:pStyle w:val="Default"/>
        <w:rPr>
          <w:sz w:val="23"/>
          <w:szCs w:val="23"/>
        </w:rPr>
      </w:pPr>
      <w:r>
        <w:rPr>
          <w:sz w:val="23"/>
          <w:szCs w:val="23"/>
        </w:rPr>
        <w:t xml:space="preserve">2. Academic Judicial Committee – </w:t>
      </w:r>
      <w:r>
        <w:rPr>
          <w:i/>
          <w:iCs/>
          <w:sz w:val="23"/>
          <w:szCs w:val="23"/>
        </w:rPr>
        <w:t xml:space="preserve">Senators Beck and Newton </w:t>
      </w:r>
    </w:p>
    <w:p w:rsidR="00C93AE2" w:rsidRDefault="00C93AE2" w:rsidP="00C93AE2">
      <w:pPr>
        <w:pStyle w:val="Default"/>
        <w:rPr>
          <w:sz w:val="23"/>
          <w:szCs w:val="23"/>
        </w:rPr>
      </w:pPr>
      <w:r>
        <w:rPr>
          <w:sz w:val="23"/>
          <w:szCs w:val="23"/>
        </w:rPr>
        <w:t xml:space="preserve">3. Academic Policy Committee – </w:t>
      </w:r>
      <w:r>
        <w:rPr>
          <w:i/>
          <w:iCs/>
          <w:sz w:val="23"/>
          <w:szCs w:val="23"/>
        </w:rPr>
        <w:t xml:space="preserve">Senator McCarthy </w:t>
      </w:r>
    </w:p>
    <w:p w:rsidR="00C93AE2" w:rsidRDefault="00C93AE2" w:rsidP="00C93AE2">
      <w:pPr>
        <w:pStyle w:val="Default"/>
        <w:rPr>
          <w:sz w:val="23"/>
          <w:szCs w:val="23"/>
        </w:rPr>
      </w:pPr>
      <w:r>
        <w:rPr>
          <w:sz w:val="23"/>
          <w:szCs w:val="23"/>
        </w:rPr>
        <w:t xml:space="preserve">4. Admissions, Advisement, Registration, Retention, and Financial Aid Committee – </w:t>
      </w:r>
      <w:r>
        <w:rPr>
          <w:i/>
          <w:iCs/>
          <w:sz w:val="23"/>
          <w:szCs w:val="23"/>
        </w:rPr>
        <w:t xml:space="preserve">Senator Harrison </w:t>
      </w:r>
    </w:p>
    <w:p w:rsidR="00C93AE2" w:rsidRDefault="00C93AE2" w:rsidP="00C93AE2">
      <w:pPr>
        <w:pStyle w:val="Default"/>
        <w:rPr>
          <w:sz w:val="23"/>
          <w:szCs w:val="23"/>
        </w:rPr>
      </w:pPr>
      <w:r>
        <w:rPr>
          <w:sz w:val="23"/>
          <w:szCs w:val="23"/>
        </w:rPr>
        <w:t xml:space="preserve">5. Budget Advisory Committee – </w:t>
      </w:r>
      <w:r>
        <w:rPr>
          <w:i/>
          <w:iCs/>
          <w:sz w:val="23"/>
          <w:szCs w:val="23"/>
        </w:rPr>
        <w:t xml:space="preserve">Senator White </w:t>
      </w:r>
    </w:p>
    <w:p w:rsidR="00C93AE2" w:rsidRDefault="00C93AE2" w:rsidP="00C93AE2">
      <w:pPr>
        <w:pStyle w:val="Default"/>
        <w:rPr>
          <w:sz w:val="23"/>
          <w:szCs w:val="23"/>
        </w:rPr>
      </w:pPr>
      <w:r>
        <w:rPr>
          <w:sz w:val="23"/>
          <w:szCs w:val="23"/>
        </w:rPr>
        <w:t xml:space="preserve">6. Faculty Development Committee – </w:t>
      </w:r>
      <w:r>
        <w:rPr>
          <w:i/>
          <w:iCs/>
          <w:sz w:val="23"/>
          <w:szCs w:val="23"/>
        </w:rPr>
        <w:t xml:space="preserve">Senator Perkowski </w:t>
      </w:r>
    </w:p>
    <w:p w:rsidR="00C93AE2" w:rsidRDefault="00C93AE2" w:rsidP="00C93AE2">
      <w:pPr>
        <w:pStyle w:val="Default"/>
        <w:rPr>
          <w:sz w:val="23"/>
          <w:szCs w:val="23"/>
        </w:rPr>
      </w:pPr>
      <w:r>
        <w:rPr>
          <w:sz w:val="23"/>
          <w:szCs w:val="23"/>
        </w:rPr>
        <w:t xml:space="preserve">7. Faculty Welfare Committee – </w:t>
      </w:r>
      <w:r>
        <w:rPr>
          <w:i/>
          <w:iCs/>
          <w:sz w:val="23"/>
          <w:szCs w:val="23"/>
        </w:rPr>
        <w:t xml:space="preserve">Senators Anderson and Yarbrough </w:t>
      </w:r>
    </w:p>
    <w:p w:rsidR="00C93AE2" w:rsidRDefault="00C93AE2" w:rsidP="00C93AE2">
      <w:pPr>
        <w:pStyle w:val="Default"/>
        <w:rPr>
          <w:sz w:val="23"/>
          <w:szCs w:val="23"/>
        </w:rPr>
      </w:pPr>
      <w:r>
        <w:rPr>
          <w:sz w:val="23"/>
          <w:szCs w:val="23"/>
        </w:rPr>
        <w:t xml:space="preserve">8. General Education Committee – </w:t>
      </w:r>
      <w:r>
        <w:rPr>
          <w:i/>
          <w:iCs/>
          <w:sz w:val="23"/>
          <w:szCs w:val="23"/>
        </w:rPr>
        <w:t xml:space="preserve">Senator Awbrey </w:t>
      </w:r>
    </w:p>
    <w:p w:rsidR="00C93AE2" w:rsidRDefault="00C93AE2" w:rsidP="00C93AE2">
      <w:pPr>
        <w:pStyle w:val="Default"/>
        <w:rPr>
          <w:sz w:val="23"/>
          <w:szCs w:val="23"/>
        </w:rPr>
      </w:pPr>
      <w:r>
        <w:rPr>
          <w:sz w:val="23"/>
          <w:szCs w:val="23"/>
        </w:rPr>
        <w:t xml:space="preserve">9. Gordon Statutes Committee – </w:t>
      </w:r>
      <w:r>
        <w:rPr>
          <w:i/>
          <w:iCs/>
          <w:sz w:val="23"/>
          <w:szCs w:val="23"/>
        </w:rPr>
        <w:t xml:space="preserve">Senator Pearson </w:t>
      </w:r>
    </w:p>
    <w:p w:rsidR="00C93AE2" w:rsidRDefault="00C93AE2" w:rsidP="00C93AE2">
      <w:pPr>
        <w:pStyle w:val="Default"/>
        <w:rPr>
          <w:sz w:val="23"/>
          <w:szCs w:val="23"/>
        </w:rPr>
      </w:pPr>
      <w:r>
        <w:rPr>
          <w:sz w:val="23"/>
          <w:szCs w:val="23"/>
        </w:rPr>
        <w:t xml:space="preserve">10. Instructional Technology &amp; eLearning Committee – </w:t>
      </w:r>
      <w:r>
        <w:rPr>
          <w:i/>
          <w:iCs/>
          <w:sz w:val="23"/>
          <w:szCs w:val="23"/>
        </w:rPr>
        <w:t xml:space="preserve">Senator McLeod </w:t>
      </w:r>
    </w:p>
    <w:p w:rsidR="00C93AE2" w:rsidRDefault="00C93AE2" w:rsidP="00C93AE2">
      <w:pPr>
        <w:pStyle w:val="Default"/>
        <w:rPr>
          <w:sz w:val="23"/>
          <w:szCs w:val="23"/>
        </w:rPr>
      </w:pPr>
      <w:r>
        <w:rPr>
          <w:sz w:val="23"/>
          <w:szCs w:val="23"/>
        </w:rPr>
        <w:t xml:space="preserve">11. Library Committee – </w:t>
      </w:r>
      <w:r>
        <w:rPr>
          <w:i/>
          <w:iCs/>
          <w:sz w:val="23"/>
          <w:szCs w:val="23"/>
        </w:rPr>
        <w:t xml:space="preserve">Senator Joshi Beck </w:t>
      </w:r>
    </w:p>
    <w:p w:rsidR="00C93AE2" w:rsidRDefault="00C93AE2" w:rsidP="00C93AE2">
      <w:pPr>
        <w:rPr>
          <w:i/>
          <w:iCs/>
          <w:sz w:val="23"/>
          <w:szCs w:val="23"/>
        </w:rPr>
      </w:pPr>
      <w:r>
        <w:rPr>
          <w:sz w:val="23"/>
          <w:szCs w:val="23"/>
        </w:rPr>
        <w:t xml:space="preserve">12. Planning Committee – </w:t>
      </w:r>
      <w:r>
        <w:rPr>
          <w:i/>
          <w:iCs/>
          <w:sz w:val="23"/>
          <w:szCs w:val="23"/>
        </w:rPr>
        <w:t xml:space="preserve">Senator Rickerson </w:t>
      </w:r>
    </w:p>
    <w:p w:rsidR="00C93AE2" w:rsidRDefault="00C93AE2" w:rsidP="00C93AE2">
      <w:pPr>
        <w:rPr>
          <w:rFonts w:ascii="Times New Roman" w:hAnsi="Times New Roman" w:cs="Times New Roman"/>
          <w:b/>
          <w:bCs/>
          <w:sz w:val="24"/>
          <w:szCs w:val="24"/>
          <w:u w:val="single"/>
        </w:rPr>
      </w:pPr>
      <w:r>
        <w:rPr>
          <w:rFonts w:ascii="Times New Roman" w:hAnsi="Times New Roman" w:cs="Times New Roman"/>
          <w:b/>
          <w:bCs/>
          <w:sz w:val="24"/>
          <w:szCs w:val="24"/>
          <w:u w:val="single"/>
        </w:rPr>
        <w:t>Unfinished Business:</w:t>
      </w:r>
      <w:r>
        <w:rPr>
          <w:rFonts w:ascii="Times New Roman" w:hAnsi="Times New Roman" w:cs="Times New Roman"/>
          <w:bCs/>
          <w:sz w:val="24"/>
          <w:szCs w:val="24"/>
        </w:rPr>
        <w:t xml:space="preserve"> None</w:t>
      </w:r>
    </w:p>
    <w:p w:rsidR="00C93AE2" w:rsidRDefault="00C93AE2" w:rsidP="00C93AE2">
      <w:pPr>
        <w:rPr>
          <w:rFonts w:ascii="Times New Roman" w:hAnsi="Times New Roman" w:cs="Times New Roman"/>
          <w:sz w:val="24"/>
          <w:szCs w:val="24"/>
        </w:rPr>
      </w:pPr>
      <w:r>
        <w:rPr>
          <w:rFonts w:ascii="Times New Roman" w:hAnsi="Times New Roman" w:cs="Times New Roman"/>
          <w:b/>
          <w:bCs/>
          <w:sz w:val="24"/>
          <w:szCs w:val="24"/>
          <w:u w:val="single"/>
        </w:rPr>
        <w:t>New Business:</w:t>
      </w:r>
      <w:r>
        <w:rPr>
          <w:rFonts w:ascii="Times New Roman" w:hAnsi="Times New Roman" w:cs="Times New Roman"/>
          <w:bCs/>
          <w:sz w:val="24"/>
          <w:szCs w:val="24"/>
        </w:rPr>
        <w:t xml:space="preserve"> None </w:t>
      </w:r>
    </w:p>
    <w:p w:rsidR="00C93AE2" w:rsidRDefault="00C93AE2" w:rsidP="00C93AE2">
      <w:pPr>
        <w:rPr>
          <w:rFonts w:ascii="Times New Roman" w:hAnsi="Times New Roman" w:cs="Times New Roman"/>
          <w:sz w:val="24"/>
          <w:szCs w:val="24"/>
        </w:rPr>
      </w:pPr>
      <w:r>
        <w:rPr>
          <w:rFonts w:ascii="Times New Roman" w:hAnsi="Times New Roman" w:cs="Times New Roman"/>
          <w:b/>
          <w:sz w:val="24"/>
          <w:szCs w:val="24"/>
          <w:u w:val="single"/>
        </w:rPr>
        <w:t>Announcements</w:t>
      </w:r>
      <w:r>
        <w:rPr>
          <w:rFonts w:ascii="Times New Roman" w:hAnsi="Times New Roman" w:cs="Times New Roman"/>
          <w:sz w:val="24"/>
          <w:szCs w:val="24"/>
        </w:rPr>
        <w:t>:</w:t>
      </w:r>
      <w:r>
        <w:rPr>
          <w:rFonts w:ascii="Times New Roman" w:hAnsi="Times New Roman" w:cs="Times New Roman"/>
          <w:sz w:val="24"/>
          <w:szCs w:val="24"/>
        </w:rPr>
        <w:tab/>
        <w:t>Preview of Board of Regents Campus Spotlight on Gordon State College</w:t>
      </w:r>
    </w:p>
    <w:p w:rsidR="00C93AE2" w:rsidRDefault="00C93AE2" w:rsidP="00C93AE2">
      <w:pPr>
        <w:spacing w:before="120" w:after="120" w:line="240" w:lineRule="auto"/>
        <w:rPr>
          <w:rFonts w:ascii="Times New Roman" w:hAnsi="Times New Roman" w:cs="Times New Roman"/>
          <w:sz w:val="24"/>
          <w:szCs w:val="24"/>
          <w:u w:val="single"/>
        </w:rPr>
      </w:pPr>
      <w:r>
        <w:rPr>
          <w:rFonts w:ascii="Times New Roman" w:hAnsi="Times New Roman" w:cs="Times New Roman"/>
          <w:b/>
          <w:bCs/>
          <w:sz w:val="24"/>
          <w:szCs w:val="24"/>
          <w:u w:val="single"/>
        </w:rPr>
        <w:t>Adjournment.</w:t>
      </w:r>
    </w:p>
    <w:p w:rsidR="00A8485B" w:rsidRDefault="00DA05C0"/>
    <w:sectPr w:rsidR="00A8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D52AAC"/>
    <w:multiLevelType w:val="hybridMultilevel"/>
    <w:tmpl w:val="A81CB35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AE2"/>
    <w:rsid w:val="00455E39"/>
    <w:rsid w:val="00A97BEB"/>
    <w:rsid w:val="00C93AE2"/>
    <w:rsid w:val="00DA0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85D9E-DDF0-4B60-BDB5-764F61670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A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3A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6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Gordon State College</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Tony</dc:creator>
  <cp:keywords/>
  <dc:description/>
  <cp:lastModifiedBy>Pittman, Tyler</cp:lastModifiedBy>
  <cp:revision>2</cp:revision>
  <dcterms:created xsi:type="dcterms:W3CDTF">2019-06-19T18:46:00Z</dcterms:created>
  <dcterms:modified xsi:type="dcterms:W3CDTF">2019-06-19T18:46:00Z</dcterms:modified>
</cp:coreProperties>
</file>